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4193" w14:textId="77777777" w:rsidR="0028593E" w:rsidRPr="002D680F" w:rsidRDefault="002D680F" w:rsidP="002D680F">
      <w:pPr>
        <w:pStyle w:val="Header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-Roman" w:hAnsi="Times-Roman" w:cs="Times-Roman"/>
          <w:noProof/>
          <w:sz w:val="36"/>
          <w:szCs w:val="36"/>
        </w:rPr>
        <w:drawing>
          <wp:inline distT="0" distB="0" distL="0" distR="0" wp14:anchorId="6E8EA591" wp14:editId="7172ABE0">
            <wp:extent cx="698500" cy="621030"/>
            <wp:effectExtent l="0" t="0" r="635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noProof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-Roman" w:hAnsi="Times-Roman" w:cs="Times-Roman"/>
          <w:noProof/>
          <w:sz w:val="36"/>
          <w:szCs w:val="36"/>
        </w:rPr>
        <w:t xml:space="preserve">                                          </w:t>
      </w:r>
      <w:r w:rsidR="0028593E" w:rsidRPr="002D680F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8593E" w:rsidRPr="002D680F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ierra </w:t>
      </w:r>
      <w:r w:rsidR="0028593E" w:rsidRPr="002D680F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28593E" w:rsidRPr="002D680F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outh </w:t>
      </w:r>
      <w:r w:rsidR="0028593E" w:rsidRPr="002D680F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28593E" w:rsidRPr="002D680F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ootball </w:t>
      </w:r>
      <w:r w:rsidR="0028593E" w:rsidRPr="002D680F">
        <w:rPr>
          <w:rFonts w:ascii="Arial" w:hAnsi="Arial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28593E" w:rsidRPr="002D680F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eague</w:t>
      </w:r>
    </w:p>
    <w:p w14:paraId="5AA7764C" w14:textId="77777777" w:rsidR="0028593E" w:rsidRPr="002D680F" w:rsidRDefault="0028593E">
      <w:pPr>
        <w:pStyle w:val="Header"/>
        <w:ind w:left="1980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80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Northern Nevada, Inc.</w:t>
      </w:r>
    </w:p>
    <w:p w14:paraId="65722FE7" w14:textId="77777777" w:rsidR="0028593E" w:rsidRDefault="00587082">
      <w:pPr>
        <w:pStyle w:val="Header"/>
        <w:ind w:left="1980"/>
        <w:jc w:val="right"/>
        <w:rPr>
          <w:rFonts w:ascii="Arial" w:hAnsi="Arial" w:cs="Arial"/>
        </w:rPr>
      </w:pPr>
      <w:hyperlink r:id="rId7" w:history="1">
        <w:r w:rsidR="0028593E">
          <w:rPr>
            <w:rStyle w:val="Hyperlink"/>
            <w:rFonts w:ascii="Arial" w:hAnsi="Arial" w:cs="Arial"/>
          </w:rPr>
          <w:t>www.gosyfl.com</w:t>
        </w:r>
      </w:hyperlink>
      <w:r w:rsidR="0028593E">
        <w:rPr>
          <w:rFonts w:ascii="Arial" w:hAnsi="Arial" w:cs="Arial"/>
        </w:rPr>
        <w:t xml:space="preserve"> </w:t>
      </w:r>
    </w:p>
    <w:p w14:paraId="68A49924" w14:textId="77777777" w:rsidR="0028593E" w:rsidRDefault="00406B24">
      <w:pPr>
        <w:pStyle w:val="Header"/>
        <w:ind w:left="19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5401A Longley Ste 19, 89511</w:t>
      </w:r>
    </w:p>
    <w:p w14:paraId="0D93ED52" w14:textId="77777777" w:rsidR="0028593E" w:rsidRDefault="0028593E">
      <w:pPr>
        <w:pStyle w:val="Header"/>
        <w:ind w:left="1980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Tax ID: 88-0451518</w:t>
      </w:r>
    </w:p>
    <w:p w14:paraId="7F042433" w14:textId="77777777" w:rsidR="0028593E" w:rsidRDefault="0028593E">
      <w:pPr>
        <w:jc w:val="center"/>
        <w:rPr>
          <w:sz w:val="16"/>
          <w:szCs w:val="16"/>
        </w:rPr>
      </w:pPr>
    </w:p>
    <w:p w14:paraId="5CEDA852" w14:textId="77777777" w:rsidR="0028593E" w:rsidRDefault="002859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Scholastic Eligibility Form</w:t>
      </w:r>
    </w:p>
    <w:p w14:paraId="245F2BEE" w14:textId="77777777" w:rsidR="00406B24" w:rsidRDefault="00406B2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K – 2</w:t>
      </w:r>
      <w:r w:rsidRPr="00406B24">
        <w:rPr>
          <w:rFonts w:ascii="Arial" w:hAnsi="Arial" w:cs="Arial"/>
          <w:sz w:val="36"/>
          <w:szCs w:val="36"/>
          <w:vertAlign w:val="superscript"/>
        </w:rPr>
        <w:t>nd</w:t>
      </w:r>
      <w:r>
        <w:rPr>
          <w:rFonts w:ascii="Arial" w:hAnsi="Arial" w:cs="Arial"/>
          <w:sz w:val="36"/>
          <w:szCs w:val="36"/>
        </w:rPr>
        <w:t xml:space="preserve"> Grade</w:t>
      </w:r>
    </w:p>
    <w:p w14:paraId="722510A4" w14:textId="77777777" w:rsidR="0028593E" w:rsidRDefault="0028593E">
      <w:pPr>
        <w:jc w:val="both"/>
        <w:rPr>
          <w:rFonts w:ascii="Arial" w:hAnsi="Arial" w:cs="Arial"/>
          <w:i/>
          <w:sz w:val="20"/>
          <w:szCs w:val="20"/>
        </w:rPr>
      </w:pPr>
    </w:p>
    <w:p w14:paraId="12FC52DA" w14:textId="77777777" w:rsidR="0028593E" w:rsidRDefault="0028593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Parents complete this section:</w:t>
      </w:r>
    </w:p>
    <w:p w14:paraId="75031EA1" w14:textId="77777777" w:rsidR="0028593E" w:rsidRDefault="0028593E">
      <w:pPr>
        <w:jc w:val="both"/>
        <w:rPr>
          <w:rFonts w:ascii="Arial" w:hAnsi="Arial" w:cs="Arial"/>
          <w:sz w:val="16"/>
          <w:szCs w:val="16"/>
        </w:rPr>
      </w:pPr>
    </w:p>
    <w:p w14:paraId="13BAF17D" w14:textId="77777777" w:rsidR="0028593E" w:rsidRDefault="0028593E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Participant’s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CF0A93" w14:textId="77777777" w:rsidR="0028593E" w:rsidRDefault="002859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SYFL Team: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Division: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</w:t>
      </w:r>
      <w:r>
        <w:rPr>
          <w:rFonts w:ascii="Arial" w:hAnsi="Arial" w:cs="Arial"/>
        </w:rPr>
        <w:t xml:space="preserve"> </w:t>
      </w:r>
    </w:p>
    <w:p w14:paraId="72D56BC9" w14:textId="77777777" w:rsidR="0028593E" w:rsidRDefault="0028593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Cs w:val="28"/>
        </w:rPr>
        <w:t xml:space="preserve">School Attending: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 xml:space="preserve"> Grade: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94FBAE" w14:textId="77777777" w:rsidR="00E5538E" w:rsidRDefault="00E5538E" w:rsidP="00E5538E">
      <w:pPr>
        <w:jc w:val="both"/>
        <w:rPr>
          <w:rFonts w:ascii="Arial" w:hAnsi="Arial" w:cs="Arial"/>
          <w:sz w:val="28"/>
          <w:szCs w:val="28"/>
        </w:rPr>
      </w:pPr>
    </w:p>
    <w:p w14:paraId="6E87E6D9" w14:textId="77777777" w:rsidR="00E5538E" w:rsidRDefault="00E5538E" w:rsidP="00E553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Parents – Please use Infinite Campus if information is current.  If information is not current, please request the grade information from your child’s teacher. </w:t>
      </w:r>
    </w:p>
    <w:p w14:paraId="6EB00C37" w14:textId="77777777" w:rsidR="00E5538E" w:rsidRDefault="00E5538E" w:rsidP="00E5538E">
      <w:pPr>
        <w:rPr>
          <w:rFonts w:ascii="Arial" w:hAnsi="Arial" w:cs="Arial"/>
          <w:sz w:val="28"/>
        </w:rPr>
      </w:pPr>
    </w:p>
    <w:p w14:paraId="72D1893F" w14:textId="77777777" w:rsidR="0028593E" w:rsidRDefault="0028593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Dear Teacher(s),</w:t>
      </w:r>
    </w:p>
    <w:p w14:paraId="6B8B2C0C" w14:textId="77777777" w:rsidR="0028593E" w:rsidRDefault="0028593E">
      <w:pPr>
        <w:rPr>
          <w:rFonts w:ascii="Arial" w:hAnsi="Arial" w:cs="Arial"/>
          <w:sz w:val="28"/>
        </w:rPr>
      </w:pPr>
    </w:p>
    <w:p w14:paraId="5525B36E" w14:textId="77777777" w:rsidR="0028593E" w:rsidRDefault="0028593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ensure that your student’s participation in the Sierra Youth Football League does not interfere with his/her academic performance, the SYFL r</w:t>
      </w:r>
      <w:r w:rsidR="002D680F">
        <w:rPr>
          <w:rFonts w:ascii="Arial" w:hAnsi="Arial" w:cs="Arial"/>
        </w:rPr>
        <w:t>equests</w:t>
      </w:r>
      <w:r>
        <w:rPr>
          <w:rFonts w:ascii="Arial" w:hAnsi="Arial" w:cs="Arial"/>
        </w:rPr>
        <w:t xml:space="preserve"> each football player and cheerleader to have this form completed and returned</w:t>
      </w:r>
      <w:r w:rsidR="002D680F">
        <w:rPr>
          <w:rFonts w:ascii="Arial" w:hAnsi="Arial" w:cs="Arial"/>
        </w:rPr>
        <w:t xml:space="preserve"> to their head coach</w:t>
      </w:r>
      <w:r>
        <w:rPr>
          <w:rFonts w:ascii="Arial" w:hAnsi="Arial" w:cs="Arial"/>
        </w:rPr>
        <w:t>. If the league’s minimum grade requirements are not met, the child is not permitted to participate in games until such time as his/her grades are returned to an acceptable level.  A computerized summary may be attached to this form if that is easier.</w:t>
      </w:r>
    </w:p>
    <w:p w14:paraId="22617288" w14:textId="77777777" w:rsidR="0028593E" w:rsidRDefault="0028593E">
      <w:pPr>
        <w:jc w:val="both"/>
        <w:rPr>
          <w:rFonts w:ascii="Arial" w:hAnsi="Arial" w:cs="Arial"/>
          <w:sz w:val="28"/>
        </w:rPr>
      </w:pPr>
    </w:p>
    <w:p w14:paraId="0F7390A5" w14:textId="77777777" w:rsidR="0028593E" w:rsidRDefault="0028593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appreciate your cooperation in completing this form, as the child cannot participate without it.  Should you have any questions, please do not hesitate to contact the SYFL (</w:t>
      </w:r>
      <w:r w:rsidR="002D680F">
        <w:rPr>
          <w:rFonts w:ascii="Arial" w:hAnsi="Arial" w:cs="Arial"/>
          <w:sz w:val="28"/>
        </w:rPr>
        <w:t>exeboard@gosyfl.com</w:t>
      </w:r>
      <w:r>
        <w:rPr>
          <w:rFonts w:ascii="Arial" w:hAnsi="Arial" w:cs="Arial"/>
          <w:sz w:val="28"/>
        </w:rPr>
        <w:t xml:space="preserve">).  </w:t>
      </w:r>
    </w:p>
    <w:p w14:paraId="5F80B71F" w14:textId="77777777" w:rsidR="0028593E" w:rsidRDefault="0028593E">
      <w:pPr>
        <w:jc w:val="both"/>
        <w:rPr>
          <w:rFonts w:ascii="Arial" w:hAnsi="Arial" w:cs="Arial"/>
          <w:sz w:val="28"/>
        </w:rPr>
      </w:pPr>
    </w:p>
    <w:p w14:paraId="67FE0E67" w14:textId="77777777" w:rsidR="0028593E" w:rsidRDefault="0028593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 you!</w:t>
      </w:r>
    </w:p>
    <w:p w14:paraId="187B8613" w14:textId="77777777" w:rsidR="0028593E" w:rsidRDefault="0028593E">
      <w:pPr>
        <w:jc w:val="both"/>
        <w:rPr>
          <w:rFonts w:ascii="Arial" w:hAnsi="Arial" w:cs="Arial"/>
          <w:sz w:val="28"/>
          <w:szCs w:val="28"/>
        </w:rPr>
      </w:pPr>
    </w:p>
    <w:p w14:paraId="55D335A8" w14:textId="77777777" w:rsidR="0028593E" w:rsidRDefault="002859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Date: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2BE550F" w14:textId="77777777" w:rsidR="0028593E" w:rsidRDefault="002859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Satisfactory in All Subjects:   Yes     or     No </w:t>
      </w:r>
    </w:p>
    <w:p w14:paraId="7AD1F0EB" w14:textId="77777777" w:rsidR="0028593E" w:rsidRDefault="002859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Unsatisfactory in Any Subject:  Yes     or     No     If Yes, please explain below.</w:t>
      </w:r>
    </w:p>
    <w:p w14:paraId="63146AB8" w14:textId="77777777" w:rsidR="0028593E" w:rsidRDefault="0028593E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Signature: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School Phone: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14EFEB8" w14:textId="77777777" w:rsidR="0028593E" w:rsidRDefault="0028593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NOTES: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28593E">
      <w:pgSz w:w="12240" w:h="15840" w:code="1"/>
      <w:pgMar w:top="720" w:right="1008" w:bottom="850" w:left="1008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6232" w14:textId="77777777" w:rsidR="00587082" w:rsidRDefault="00587082">
      <w:r>
        <w:separator/>
      </w:r>
    </w:p>
  </w:endnote>
  <w:endnote w:type="continuationSeparator" w:id="0">
    <w:p w14:paraId="0329CD59" w14:textId="77777777" w:rsidR="00587082" w:rsidRDefault="0058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A685" w14:textId="77777777" w:rsidR="00587082" w:rsidRDefault="00587082">
      <w:r>
        <w:separator/>
      </w:r>
    </w:p>
  </w:footnote>
  <w:footnote w:type="continuationSeparator" w:id="0">
    <w:p w14:paraId="46887C3E" w14:textId="77777777" w:rsidR="00587082" w:rsidRDefault="0058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7B"/>
    <w:rsid w:val="000929FE"/>
    <w:rsid w:val="00214250"/>
    <w:rsid w:val="00267CBC"/>
    <w:rsid w:val="0028593E"/>
    <w:rsid w:val="002D680F"/>
    <w:rsid w:val="00406B24"/>
    <w:rsid w:val="004978D4"/>
    <w:rsid w:val="00587082"/>
    <w:rsid w:val="00822F49"/>
    <w:rsid w:val="00893007"/>
    <w:rsid w:val="00910EEE"/>
    <w:rsid w:val="00A01627"/>
    <w:rsid w:val="00D32648"/>
    <w:rsid w:val="00D514DC"/>
    <w:rsid w:val="00E13127"/>
    <w:rsid w:val="00E5538E"/>
    <w:rsid w:val="00E6647B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2736E"/>
  <w15:docId w15:val="{0F3F6F99-CB5C-3D42-8DC8-8778E7E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8"/>
    </w:rPr>
  </w:style>
  <w:style w:type="character" w:customStyle="1" w:styleId="BodyTextChar">
    <w:name w:val="Body Text Char"/>
    <w:semiHidden/>
    <w:rPr>
      <w:rFonts w:ascii="Tahoma" w:eastAsia="Times New Roman" w:hAnsi="Tahoma" w:cs="Tahoma"/>
      <w:sz w:val="28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y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Youth Football League</vt:lpstr>
    </vt:vector>
  </TitlesOfParts>
  <Company>Henry Schein</Company>
  <LinksUpToDate>false</LinksUpToDate>
  <CharactersWithSpaces>1536</CharactersWithSpaces>
  <SharedDoc>false</SharedDoc>
  <HLinks>
    <vt:vector size="18" baseType="variant"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mailto:cheerdirector@gosyfl.com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mailto:fbdirector@gosyfl.com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http://www.gosyfl.com/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Youth Football League</dc:title>
  <dc:creator>Tana E. Weber</dc:creator>
  <cp:keywords>Final</cp:keywords>
  <cp:lastModifiedBy>Adam Benge</cp:lastModifiedBy>
  <cp:revision>2</cp:revision>
  <cp:lastPrinted>2014-09-24T01:31:00Z</cp:lastPrinted>
  <dcterms:created xsi:type="dcterms:W3CDTF">2019-08-28T17:25:00Z</dcterms:created>
  <dcterms:modified xsi:type="dcterms:W3CDTF">2019-08-28T17:25:00Z</dcterms:modified>
</cp:coreProperties>
</file>